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9A" w:rsidRPr="00BB48B5" w:rsidRDefault="00EA539A" w:rsidP="00EA539A">
      <w:pPr>
        <w:spacing w:after="120" w:line="273" w:lineRule="atLeast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b/>
          <w:bCs/>
          <w:color w:val="333333"/>
          <w:sz w:val="21"/>
        </w:rPr>
        <w:t> </w:t>
      </w:r>
    </w:p>
    <w:p w:rsidR="00EA539A" w:rsidRPr="00BB48B5" w:rsidRDefault="00EA539A" w:rsidP="00EA539A">
      <w:pPr>
        <w:spacing w:after="120" w:line="273" w:lineRule="atLeast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b/>
          <w:bCs/>
          <w:color w:val="333333"/>
          <w:sz w:val="21"/>
        </w:rPr>
        <w:t>                                                                                    </w:t>
      </w:r>
      <w:r w:rsidRPr="00BB48B5">
        <w:rPr>
          <w:rFonts w:ascii="Arial" w:eastAsia="Times New Roman" w:hAnsi="Arial" w:cs="Arial"/>
          <w:i/>
          <w:iCs/>
          <w:color w:val="333333"/>
          <w:sz w:val="21"/>
        </w:rPr>
        <w:t>Пусть крепнут содружества узы.</w:t>
      </w:r>
    </w:p>
    <w:p w:rsidR="00EA539A" w:rsidRPr="00BB48B5" w:rsidRDefault="00EA539A" w:rsidP="00EA539A">
      <w:pPr>
        <w:spacing w:after="120" w:line="273" w:lineRule="atLeast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i/>
          <w:iCs/>
          <w:color w:val="333333"/>
          <w:sz w:val="21"/>
        </w:rPr>
        <w:t>                                               </w:t>
      </w:r>
      <w:r>
        <w:rPr>
          <w:rFonts w:ascii="Arial" w:eastAsia="Times New Roman" w:hAnsi="Arial" w:cs="Arial"/>
          <w:i/>
          <w:iCs/>
          <w:color w:val="333333"/>
          <w:sz w:val="21"/>
        </w:rPr>
        <w:t>                             </w:t>
      </w:r>
      <w:r w:rsidRPr="00BB48B5">
        <w:rPr>
          <w:rFonts w:ascii="Arial" w:eastAsia="Times New Roman" w:hAnsi="Arial" w:cs="Arial"/>
          <w:i/>
          <w:iCs/>
          <w:color w:val="333333"/>
          <w:sz w:val="21"/>
        </w:rPr>
        <w:t>   Иными  быть мы не должны! </w:t>
      </w:r>
    </w:p>
    <w:p w:rsidR="00EA539A" w:rsidRPr="00BB48B5" w:rsidRDefault="00EA539A" w:rsidP="00EA539A">
      <w:pPr>
        <w:spacing w:after="120" w:line="273" w:lineRule="atLeast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i/>
          <w:iCs/>
          <w:color w:val="333333"/>
          <w:sz w:val="21"/>
        </w:rPr>
        <w:t>                                                                                     Работники школы и профсоюзы</w:t>
      </w:r>
    </w:p>
    <w:p w:rsidR="00EA539A" w:rsidRPr="00BB48B5" w:rsidRDefault="00EA539A" w:rsidP="00EA539A">
      <w:pPr>
        <w:spacing w:after="120" w:line="273" w:lineRule="atLeast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i/>
          <w:iCs/>
          <w:color w:val="333333"/>
          <w:sz w:val="21"/>
        </w:rPr>
        <w:t>                                                                                        Основа единства страны!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i/>
          <w:iCs/>
          <w:color w:val="333333"/>
          <w:sz w:val="21"/>
        </w:rPr>
        <w:t xml:space="preserve">       </w:t>
      </w:r>
      <w:proofErr w:type="gramStart"/>
      <w:r w:rsidRPr="00BB48B5">
        <w:rPr>
          <w:rFonts w:ascii="Arial" w:eastAsia="Times New Roman" w:hAnsi="Arial" w:cs="Arial"/>
          <w:color w:val="333333"/>
          <w:sz w:val="21"/>
          <w:szCs w:val="21"/>
        </w:rPr>
        <w:t>Наша профсоюзная организация, является важной частью гражданского общества, постоянно развиваясь и совершенствуясь, превратилась в профсоюзную организацию новой формации, чья деятельность продолжает оставаться направленной на активное участие в жизни и развитии учреждения, на отстаивание и защиту прав и интересов своих работников, активное участие в создание безопасных условий труда, организации отдыха и культурного досуга работников, вопросами оплаты труда и других важных вопросов.</w:t>
      </w:r>
      <w:proofErr w:type="gramEnd"/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       В М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КОУ СО школе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с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.К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>ошуки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 работает  </w:t>
      </w:r>
      <w:r>
        <w:rPr>
          <w:rFonts w:ascii="Arial" w:eastAsia="Times New Roman" w:hAnsi="Arial" w:cs="Arial"/>
          <w:color w:val="333333"/>
          <w:sz w:val="21"/>
          <w:szCs w:val="21"/>
        </w:rPr>
        <w:t>29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 человек,  </w:t>
      </w:r>
      <w:r>
        <w:rPr>
          <w:rFonts w:ascii="Arial" w:eastAsia="Times New Roman" w:hAnsi="Arial" w:cs="Arial"/>
          <w:color w:val="333333"/>
          <w:sz w:val="21"/>
          <w:szCs w:val="21"/>
        </w:rPr>
        <w:t>19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>- члены Профсоюзной организации.</w:t>
      </w:r>
      <w:r w:rsidRPr="00BB48B5">
        <w:rPr>
          <w:rFonts w:ascii="Arial" w:eastAsia="Times New Roman" w:hAnsi="Arial" w:cs="Arial"/>
          <w:b/>
          <w:bCs/>
          <w:color w:val="333333"/>
          <w:sz w:val="21"/>
        </w:rPr>
        <w:t xml:space="preserve">    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На сегодняшний день профсоюзы остались последней и единственной организацией в России, объединяющей трудовые коллективы. Пройдя сложный путь реформирования, они постепенно превращаются в инстанцию, которая не на словах, а на деле отстаивает интересы простого народа, защищает его права и законные требования. Наш профессиональный союз работников образования и науки - один из крупнейших в Российской Федерации. Он объединяет около 5 миллионов человек. Согласитесь, эта сила, с которой нельзя не считаться. </w:t>
      </w:r>
      <w:r w:rsidRPr="00BB48B5">
        <w:rPr>
          <w:rFonts w:ascii="Arial" w:eastAsia="Times New Roman" w:hAnsi="Arial" w:cs="Arial"/>
          <w:b/>
          <w:bCs/>
          <w:color w:val="333333"/>
          <w:sz w:val="21"/>
        </w:rPr>
        <w:t>  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>Профсоюз сегодня – это единственная организация, которая защищает социально – экономические права работников, добивается выполнения социальных гарантий, улучшает микроклимат в коллективе, поэтому </w:t>
      </w:r>
      <w:r w:rsidRPr="00BB48B5">
        <w:rPr>
          <w:rFonts w:ascii="Arial" w:eastAsia="Times New Roman" w:hAnsi="Arial" w:cs="Arial"/>
          <w:b/>
          <w:bCs/>
          <w:color w:val="333333"/>
          <w:sz w:val="21"/>
        </w:rPr>
        <w:t>ДЕВИЗ 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>нашей первичной профсоюзной организации: «Наша сила - в единстве». Основные усилия деятельности профкома были направлены на выполнение Закона РФ «О профессиональных союзах, их правах и гарантиях деятельности», Устава Профсоюза работников народного образования и науки РФ», трудового кодекса РФ, правил внутреннего трудового распорядка, коллективного договора, положения о первично</w:t>
      </w:r>
      <w:r w:rsidR="008E108F">
        <w:rPr>
          <w:rFonts w:ascii="Arial" w:eastAsia="Times New Roman" w:hAnsi="Arial" w:cs="Arial"/>
          <w:color w:val="333333"/>
          <w:sz w:val="21"/>
          <w:szCs w:val="21"/>
        </w:rPr>
        <w:t>й профсоюзной организации школы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>. Профсоюзный комитет ставит перед собой </w:t>
      </w:r>
      <w:r w:rsidRPr="00BB48B5">
        <w:rPr>
          <w:rFonts w:ascii="Arial" w:eastAsia="Times New Roman" w:hAnsi="Arial" w:cs="Arial"/>
          <w:b/>
          <w:bCs/>
          <w:color w:val="333333"/>
          <w:sz w:val="21"/>
        </w:rPr>
        <w:t>задачи 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>по  сплочению коллектива, по увеличению членства в профсоюзе, улучшению социально – экономического положения работников, развитие социального партнерства, укрепление и развитие профессиональной солидарности, взаимопомощь членам ППО. Мы хотим, чтобы все работники: и технический персонал школы, и администрация, и учителя - были объединены не только профессиональной деятельностью, но и досугом, чтобы коллектив участвовал в жизни каждого со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softHyphen/>
        <w:t>трудника, помогал решать проблемы, радовался и огорчался вместе с ним. Только в таком дружном коллективе есть место новым творческим начинаниям, профессиональному росту, прогрессивным идеям. Только в таком коллективе, где профком и администрация школы заинтересованы в создании хороших ус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softHyphen/>
        <w:t>ловий труда для сотрудников, они будут чувствовать себя комфортно и уверен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softHyphen/>
        <w:t>но.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Деятельность профсоюзного комитета первичной профсоюзной организации основывается на требованиях:</w:t>
      </w:r>
    </w:p>
    <w:p w:rsidR="00EA539A" w:rsidRPr="00BB48B5" w:rsidRDefault="00EA539A" w:rsidP="00EA539A">
      <w:pPr>
        <w:numPr>
          <w:ilvl w:val="0"/>
          <w:numId w:val="1"/>
        </w:numPr>
        <w:spacing w:before="100" w:beforeAutospacing="1" w:after="120" w:line="273" w:lineRule="atLeast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Устава профсоюза работников народного образования и науки РФ;</w:t>
      </w:r>
    </w:p>
    <w:p w:rsidR="00EA539A" w:rsidRPr="00BB48B5" w:rsidRDefault="00EA539A" w:rsidP="00EA539A">
      <w:pPr>
        <w:numPr>
          <w:ilvl w:val="0"/>
          <w:numId w:val="1"/>
        </w:numPr>
        <w:spacing w:before="100" w:beforeAutospacing="1" w:after="120" w:line="273" w:lineRule="atLeast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Положения о первичной профсоюзной организации;</w:t>
      </w:r>
    </w:p>
    <w:p w:rsidR="00EA539A" w:rsidRPr="00BB48B5" w:rsidRDefault="00EA539A" w:rsidP="00EA539A">
      <w:pPr>
        <w:numPr>
          <w:ilvl w:val="0"/>
          <w:numId w:val="1"/>
        </w:numPr>
        <w:spacing w:before="100" w:beforeAutospacing="1" w:after="120" w:line="273" w:lineRule="atLeast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Коллективного договора;</w:t>
      </w:r>
    </w:p>
    <w:p w:rsidR="00EA539A" w:rsidRPr="00BB48B5" w:rsidRDefault="00EA539A" w:rsidP="00EA539A">
      <w:pPr>
        <w:numPr>
          <w:ilvl w:val="0"/>
          <w:numId w:val="1"/>
        </w:numPr>
        <w:spacing w:before="100" w:beforeAutospacing="1" w:after="120" w:line="273" w:lineRule="atLeast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Плана работы  профсоюза.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b/>
          <w:bCs/>
          <w:color w:val="333333"/>
          <w:sz w:val="21"/>
        </w:rPr>
        <w:t> 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b/>
          <w:bCs/>
          <w:color w:val="333333"/>
          <w:sz w:val="21"/>
        </w:rPr>
        <w:t>Цель работы ПК:</w:t>
      </w:r>
    </w:p>
    <w:p w:rsidR="00EA539A" w:rsidRPr="00BB48B5" w:rsidRDefault="00EA539A" w:rsidP="00EA539A">
      <w:pPr>
        <w:numPr>
          <w:ilvl w:val="0"/>
          <w:numId w:val="2"/>
        </w:numPr>
        <w:spacing w:before="100" w:beforeAutospacing="1" w:after="120" w:line="273" w:lineRule="atLeast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lastRenderedPageBreak/>
        <w:t>Защита профессиональных, трудовых, социально – экономических прав и интересов работников, их здоровья, занятости и социального статуса.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      Всю свою работу Профсоюзный комитет строит на принципах социального партнерства и сотрудничества с админ</w:t>
      </w:r>
      <w:r>
        <w:rPr>
          <w:rFonts w:ascii="Arial" w:eastAsia="Times New Roman" w:hAnsi="Arial" w:cs="Arial"/>
          <w:color w:val="333333"/>
          <w:sz w:val="21"/>
          <w:szCs w:val="21"/>
        </w:rPr>
        <w:t>истрацией ОУ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>,</w:t>
      </w:r>
      <w:proofErr w:type="gramEnd"/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 решения всех вопросов путем конструктивного диалога в интересах работников учреждения.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      При формировании состава профсоюзного актива, с самого начала мы исходили из принципа учёта структурных подразделений нашей организации, чтобы в состав профактива входили наиболее образованные, опытные, активные члены коллектива, которые представляют свои службы. Это условие выполнено в полном соответствии с Уставом.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     Для обеспечения эффективной работы постоянных комиссий определены их полномочия и порядок работы, которые закреплены в  Положениях о  комиссиях.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    Отношения между администрацией и профсоюзной организацией строятся  на основе социального партнерства и взаимодействия сторон трудовых отношений, а также на основе системы коллективного договора и соглашений.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    Администрация учреждения при разработке нормативно-правовых актов, затрагивающих социально-трудовые права работников, учитывает мнение профсоюза. Совместно с руководителем учреждения профсоюз принимает участие в разработке и реализации мероприятий по структурной перестройке и развитию учреждения, представители профсоюза входят в состав всех комиссий. Профсоюзный комитет высказывает свое мнение руководителю» по соблюдению трудового законодательства в вопросах нормирования и оплаты труда, предоставлению отпусков, установлению материальных поощрений работникам, расстановке кадров. Под контролем профсоюза соблюдение трудового законодательства о приёме на работу, переводе на другую работу, увольнении, ведении трудовых книжек, режиме рабочего времени и времени отдыха, о выплате надбавок стимулирующего характера сотрудникам школы.  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    Главным и основополагающим стержнем в работе нашей первичной профсоюзной организации с целью привлечения в её состав большего количества членов Профсоюза является  четко выстроенная система информирования работников образовательного учреждения.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Ежегодно составляется график отпусков, который учитывает интересы каждого работника и школы в целом. На заседаниях профсоюзного комитета, проводимых раз в два месяца, при составлении плана мероприятий определили, что главная задача профсоюзного комитета должна быть направлена на совершенствование учебно-воспитательного процесса, оказание действенной помощи в организации самоуправления в целях повышения методического мастерства, деловой квалификации учителей, создании условий, способствующих творческому росту каждого работника школы. 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     Своевременно по графику, составленному зам. директора по учебной работе сотрудники школы повышают свою профессиональную квалификацию и в назначенные сроки проходят аттестацию. Поскольку от её результата зависит наша заработная плата. Хочется отметить, что профессиональный потенциал наших учителей высок. Важным направлением в деятельности нашего профкома является обеспечение безопасных условий труда и обучения. За подготовку кабинетов к учебному году, соглашение по технике безопасности и охране труда, равную ответственность несут директор школы и профком</w:t>
      </w:r>
      <w:r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     Информация - это та база, на которой строится вся  работа профсоюзной организации. Видя результаты работы, люди обретают веру в организацию, потому что только информированные, знающие свои права, грамотные люди могут отстаивать свои интересы. Такие люди в организации делают саму организацию сильной и действенной. Успех в информационной работе зависит от правильного использования собственных возможностей. Сегодня нам всем должно быть понятно, что истинная цена информационного вопроса – 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lastRenderedPageBreak/>
        <w:t>мотивированное профсоюзное членство и привлечение новых людей, а по большому счёту рост авторитета и влияние профсоюза в обществе.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    Члены профсоюза всегда  информированы обо всём, что делает райком профсоюзов работников народного образования.   Председатель профкома  посещает все семинары  председателей первичных профсоюзных организаций, на которых проходят встречи с правовыми инспекторами, уполномоченными по охране труда, юристами и т.д.  Все законодательные, нормативные акты доводятся до нашей профсоюзной организации.  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В коллективе  проводятся  профсоюзные собрания,  заседания профсоюзного комитета.  Обучение актива в основном касается делопроизводства. Совместно оформляем документацию профсоюзного комитета, составляем план работы на год, соглашения по охране труда, коллективный договор и др.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Учителя нашей школы проявляют политическую активность. Борьба за достойную жизнь учителя и есть на сегодняшний день нашей главной целью. И для её достижения мы используем разные формы защиты интересов членов профсоюза.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В век высоких технологий все общеобразовательные учреждения имеют компьютеры с возможностью выхода в Интернет. Наша первичная профсоюзная организация также черпает из Интернета новости из профсоюзной жизни и нормативно-правовые документы.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Большую помощь в информировании членов профсоюза оказывают «Методические пособия» по различным вопросам профсоюзной и правовой работы. Большую помощь они оказывают по заключению коллективных договоров, в оформлении трудовых книжек, в делопроизводстве и во многих других вопросах.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Эффективная работа профсоюза напрямую зависит от состояния и рационального использования профсоюзных взносов: выписывание профсоюзных изданий, работу с ветеранами, проведение мероприятий, оказание материальной помощи, на  делопроизводство, поощрение активистов</w:t>
      </w:r>
      <w:proofErr w:type="gramStart"/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 ,</w:t>
      </w:r>
      <w:proofErr w:type="gramEnd"/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 питание  участников спортивных соревнований – таков список затрат наших </w:t>
      </w:r>
      <w:proofErr w:type="spellStart"/>
      <w:r w:rsidRPr="00BB48B5">
        <w:rPr>
          <w:rFonts w:ascii="Arial" w:eastAsia="Times New Roman" w:hAnsi="Arial" w:cs="Arial"/>
          <w:color w:val="333333"/>
          <w:sz w:val="21"/>
          <w:szCs w:val="21"/>
        </w:rPr>
        <w:t>профвзносов</w:t>
      </w:r>
      <w:proofErr w:type="spellEnd"/>
      <w:r w:rsidRPr="00BB48B5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Обязательным атрибутом информационной работы в первичной организации является профсоюзный уголок.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На нашем  стенде «МОЙ ПРОФСОЮЗ», который находится в учительской,  члены коллектива знакомятся о работе вышестоящих органов Профсоюза, принимаемых ими решениях по всем основным направлениям деятельности, план работы первичной профсоюзной организации. Профсоюз силён наличием чёткой вертикальной структуры и возможностью довести информацию от самого высокого выборного органа до рядового члена организации. Каждый раз, когда пытаешься осмыслить профсоюзную работу, проделанную или предстоящую, невольно осознаёшь, какое это удивительное явление – профсоюз: где ещё найти общественную организацию, которая практически бескорыстно (потому   что трудно назвать корыстью профсоюзные взносы в 1 % от заработной платы) поможет в трудную минуту, защитит от несправедливости и просто сочувственно выслушают. Сила профсоюза в массовости, единстве и солидарности, в совместных коллективных действиях.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Вся деятельность первичной профсоюзной организации образовательного учреждения опирается на нормативную базу.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Только основываясь на закон и на знании правовых норм, профком сможет выстраивать эффективную работу по защите социально-трудовых прав членов Профсоюза от действия или бездействия работодателя, должностных лиц учреждений, приведших к нарушению или ограничению права работника на труд. Работа профсоюза направлена на оказание правовой помощи членам профсоюза, усиление </w:t>
      </w:r>
      <w:proofErr w:type="gramStart"/>
      <w:r w:rsidRPr="00BB48B5">
        <w:rPr>
          <w:rFonts w:ascii="Arial" w:eastAsia="Times New Roman" w:hAnsi="Arial" w:cs="Arial"/>
          <w:color w:val="333333"/>
          <w:sz w:val="21"/>
          <w:szCs w:val="21"/>
        </w:rPr>
        <w:t>контроля за</w:t>
      </w:r>
      <w:proofErr w:type="gramEnd"/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 соблюдением работодателем трудового законодательства и нормативных правовых актов, анализ проектов локальных актов с целью не допустить ухудшения положения работников.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lastRenderedPageBreak/>
        <w:t>Одним из важнейших направлений работы профкома является заключение коллективного договора – главного документа по социальной защите сотрудников, юридический документ, регламентирующий правильные отношения между работодателем и трудовым коллективом. Наш коллективный договор между работодателем и пр</w:t>
      </w:r>
      <w:r>
        <w:rPr>
          <w:rFonts w:ascii="Arial" w:eastAsia="Times New Roman" w:hAnsi="Arial" w:cs="Arial"/>
          <w:color w:val="333333"/>
          <w:sz w:val="21"/>
          <w:szCs w:val="21"/>
        </w:rPr>
        <w:t>офсоюзным комитетом на 2015-2018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 года был заключен в соответствии с отраслевым соглашением. Коллективный договор имеет   приложения, законодательно защищающие труд и отдых членов профсоюза.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proofErr w:type="gramStart"/>
      <w:r w:rsidRPr="00BB48B5">
        <w:rPr>
          <w:rFonts w:ascii="Arial" w:eastAsia="Times New Roman" w:hAnsi="Arial" w:cs="Arial"/>
          <w:color w:val="333333"/>
          <w:sz w:val="21"/>
          <w:szCs w:val="21"/>
        </w:rPr>
        <w:t>Контроль за</w:t>
      </w:r>
      <w:proofErr w:type="gramEnd"/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 исполнением коллективного договора осуществляет профком.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Ещё не менее важное направление в деятельности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профкома  - это работа 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 в комиссиях по подготовке положений по внутренним вопросам школы и другим нормативным актам. Профком принимает участие в работе: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- по внесению изменен</w:t>
      </w:r>
      <w:r>
        <w:rPr>
          <w:rFonts w:ascii="Arial" w:eastAsia="Times New Roman" w:hAnsi="Arial" w:cs="Arial"/>
          <w:color w:val="333333"/>
          <w:sz w:val="21"/>
          <w:szCs w:val="21"/>
        </w:rPr>
        <w:t>ий и дополнений в Устав ОУ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>;</w:t>
      </w:r>
      <w:proofErr w:type="gramEnd"/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- по разработке Положения об оплате труда;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- по разработке Положения о распределении стимулирующей части фонда оплаты труда;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- по разработке локальных актов.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С профкомом согласуются приказы и распоряжения, касающиеся социально-трудовых отношений работников школы (нормы труда, оплата труда, вопросы охраны труда, оздоровления и отдыха работников).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Профком ведёт постоянный </w:t>
      </w:r>
      <w:proofErr w:type="gramStart"/>
      <w:r w:rsidRPr="00BB48B5">
        <w:rPr>
          <w:rFonts w:ascii="Arial" w:eastAsia="Times New Roman" w:hAnsi="Arial" w:cs="Arial"/>
          <w:color w:val="333333"/>
          <w:sz w:val="21"/>
          <w:szCs w:val="21"/>
        </w:rPr>
        <w:t>контроль за</w:t>
      </w:r>
      <w:proofErr w:type="gramEnd"/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 выполнением оздоровительных мероприятий:  оплаты листков по временной нетрудоспособности. Председатель профкома входит в комиссию по </w:t>
      </w:r>
      <w:proofErr w:type="gramStart"/>
      <w:r w:rsidRPr="00BB48B5">
        <w:rPr>
          <w:rFonts w:ascii="Arial" w:eastAsia="Times New Roman" w:hAnsi="Arial" w:cs="Arial"/>
          <w:color w:val="333333"/>
          <w:sz w:val="21"/>
          <w:szCs w:val="21"/>
        </w:rPr>
        <w:t>контролю за</w:t>
      </w:r>
      <w:proofErr w:type="gramEnd"/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 работой школьной столовой.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Представители профкома считают своей первоочередной задачей по вопросам охраны труда – содействие созданию здоровых и безопасных условий труда работников  школы. С этой целью: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1) Уполномоченный профкома по охране труда и здоровья  проводит  обследования рабочих мест,  мест общего пользования, здания и сооружений.  Оформляются акты проверок и  представления соответствующим службам на устранение выявленных нарушений. По результатам проверок составляется перечень первоочередных мероприятий  по улучшению условий труда, предотвращению  травматизма  и заболеваний работников. Эти мероприятия, а также приобретение средств индивидуальной защиты, моющих и обеззараживающих средства, аптечек включаются в ежегодное Соглашение по охране труда. Проводятся инструктажи  по ТБ с сотрудниками и учащимися, осуществляется проверка диэлектрических бот, перчаток, ковриков, перезарядка  огнетушителей.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2) Уполномоченный профкома по охране труда участвует в работе санитарно-технической комиссии, которая проводит плановые и внеплановые осмотры здания и сооружений на предмет их  соответствия безопасной эксплуатации, участвует в проверке готовности кабинетов к  новому   учебному году. Ежегодно в начале учебного года школьное здание, учебные кабинеты, спортивные сооружения, столовая приводятся в соответствие с нормами охраны труда, изложенными в </w:t>
      </w:r>
      <w:proofErr w:type="spellStart"/>
      <w:r w:rsidRPr="00BB48B5">
        <w:rPr>
          <w:rFonts w:ascii="Arial" w:eastAsia="Times New Roman" w:hAnsi="Arial" w:cs="Arial"/>
          <w:color w:val="333333"/>
          <w:sz w:val="21"/>
          <w:szCs w:val="21"/>
        </w:rPr>
        <w:t>СанПиН</w:t>
      </w:r>
      <w:proofErr w:type="spellEnd"/>
      <w:r w:rsidRPr="00BB48B5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3) Школа оборудована  новой системой  пожарной  сигнализации, на каждом этаже имеется новый   план эвакуации из здания школы согласно </w:t>
      </w:r>
      <w:proofErr w:type="spellStart"/>
      <w:r w:rsidRPr="00BB48B5">
        <w:rPr>
          <w:rFonts w:ascii="Arial" w:eastAsia="Times New Roman" w:hAnsi="Arial" w:cs="Arial"/>
          <w:color w:val="333333"/>
          <w:sz w:val="21"/>
          <w:szCs w:val="21"/>
        </w:rPr>
        <w:t>ГОСТу</w:t>
      </w:r>
      <w:proofErr w:type="spellEnd"/>
      <w:r w:rsidRPr="00BB48B5">
        <w:rPr>
          <w:rFonts w:ascii="Arial" w:eastAsia="Times New Roman" w:hAnsi="Arial" w:cs="Arial"/>
          <w:color w:val="333333"/>
          <w:sz w:val="21"/>
          <w:szCs w:val="21"/>
        </w:rPr>
        <w:t>, во всех кабинетах имеются инструкции по технике безопасности, ведутся журналы  регистрации прохождения инструктажей по ТБ, своевременно все педагогические работники, обслуживающий персонал проходят медицинские осмотры и вакцинации против различных заболеваний.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4)Уполномоченный </w:t>
      </w:r>
      <w:r>
        <w:rPr>
          <w:rFonts w:ascii="Arial" w:eastAsia="Times New Roman" w:hAnsi="Arial" w:cs="Arial"/>
          <w:color w:val="333333"/>
          <w:sz w:val="21"/>
          <w:szCs w:val="21"/>
        </w:rPr>
        <w:t>по охране труда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 проводит инструктажи по технике безопасности, </w:t>
      </w:r>
      <w:proofErr w:type="gramStart"/>
      <w:r w:rsidRPr="00BB48B5">
        <w:rPr>
          <w:rFonts w:ascii="Arial" w:eastAsia="Times New Roman" w:hAnsi="Arial" w:cs="Arial"/>
          <w:color w:val="333333"/>
          <w:sz w:val="21"/>
          <w:szCs w:val="21"/>
        </w:rPr>
        <w:t>обучение по охране</w:t>
      </w:r>
      <w:proofErr w:type="gramEnd"/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 труда, проводит разъяснительную работу в коллективе по охране труда, предусмотренным трудовым, коллективным договором и соглашением по охране труда, осуществляет административно – общественный контроль, принимает участие в работе 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lastRenderedPageBreak/>
        <w:t>комиссии по приёмке школы к новому учебному году. Ежегодное соглашение  между администрацией и ПК по охране труда направлено на улучшение условий труда педагогов.    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Если гово</w:t>
      </w:r>
      <w:r>
        <w:rPr>
          <w:rFonts w:ascii="Arial" w:eastAsia="Times New Roman" w:hAnsi="Arial" w:cs="Arial"/>
          <w:color w:val="333333"/>
          <w:sz w:val="21"/>
          <w:szCs w:val="21"/>
        </w:rPr>
        <w:t>рить о системе оплаты труда в ОУ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>, то следует отметить ряд достижений сотрудничества профкома и администрации по её разработке и внедрению:</w:t>
      </w:r>
    </w:p>
    <w:p w:rsidR="00EA539A" w:rsidRPr="00BB48B5" w:rsidRDefault="00EA539A" w:rsidP="00EA539A">
      <w:pPr>
        <w:numPr>
          <w:ilvl w:val="0"/>
          <w:numId w:val="5"/>
        </w:numPr>
        <w:spacing w:before="100" w:beforeAutospacing="1" w:after="120" w:line="273" w:lineRule="atLeast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Гласность  и прозрачность процесса совместной работы;</w:t>
      </w:r>
    </w:p>
    <w:p w:rsidR="00EA539A" w:rsidRPr="00BB48B5" w:rsidRDefault="00EA539A" w:rsidP="00EA539A">
      <w:pPr>
        <w:numPr>
          <w:ilvl w:val="0"/>
          <w:numId w:val="5"/>
        </w:numPr>
        <w:spacing w:before="100" w:beforeAutospacing="1" w:after="120" w:line="273" w:lineRule="atLeast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Начисление  всех доплат, предусмотренных в Коллективном договоре;</w:t>
      </w:r>
    </w:p>
    <w:p w:rsidR="00EA539A" w:rsidRPr="00BB48B5" w:rsidRDefault="00EA539A" w:rsidP="00EA539A">
      <w:pPr>
        <w:numPr>
          <w:ilvl w:val="0"/>
          <w:numId w:val="5"/>
        </w:numPr>
        <w:spacing w:before="100" w:beforeAutospacing="1" w:after="120" w:line="273" w:lineRule="atLeast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Создание комиссии по установлению выплат стимулирующего характера.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Целью такой оплаты труда является обеспечение повышения качества и результативности труда учителей. Реализация данной цели поставила перед нами  задачу: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- усиление материальной заинтересованности учителя и мотивации его в повышении качества образовательного и воспитательного процесса.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В целях повышения профессионального уровня </w:t>
      </w:r>
      <w:proofErr w:type="spellStart"/>
      <w:r w:rsidRPr="00BB48B5">
        <w:rPr>
          <w:rFonts w:ascii="Arial" w:eastAsia="Times New Roman" w:hAnsi="Arial" w:cs="Arial"/>
          <w:color w:val="333333"/>
          <w:sz w:val="21"/>
          <w:szCs w:val="21"/>
        </w:rPr>
        <w:t>педработников</w:t>
      </w:r>
      <w:proofErr w:type="spellEnd"/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 с соблюдением всех социальных прав и гарантий своевременно сотрудники школы повышают свою профессиональную квалификацию и в назначенные сроки проходят аттестацию. Большое значение для развития потенциала педагогов имеют курсы повышения квалификации.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Важным направлением в деятельности профкома является культурно-массовая и оздоровительная работа, так как хороший отдых способствует работоспособности и поднятию жизненного тонуса. Наш коллектив ежегодно принимает участие в </w:t>
      </w:r>
      <w:r>
        <w:rPr>
          <w:rFonts w:ascii="Arial" w:eastAsia="Times New Roman" w:hAnsi="Arial" w:cs="Arial"/>
          <w:color w:val="333333"/>
          <w:sz w:val="21"/>
          <w:szCs w:val="21"/>
        </w:rPr>
        <w:t>соревнованиях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 среди работников образован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ия–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Ве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селые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старты,Лыжня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России, 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 теннис, волейбо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л, кросс </w:t>
      </w:r>
      <w:r w:rsidR="008E108F">
        <w:rPr>
          <w:rFonts w:ascii="Arial" w:eastAsia="Times New Roman" w:hAnsi="Arial" w:cs="Arial"/>
          <w:color w:val="333333"/>
          <w:sz w:val="21"/>
          <w:szCs w:val="21"/>
        </w:rPr>
        <w:t xml:space="preserve"> Наций</w:t>
      </w:r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 и т.д.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proofErr w:type="gramStart"/>
      <w:r w:rsidRPr="00BB48B5">
        <w:rPr>
          <w:rFonts w:ascii="Arial" w:eastAsia="Times New Roman" w:hAnsi="Arial" w:cs="Arial"/>
          <w:color w:val="333333"/>
          <w:sz w:val="21"/>
          <w:szCs w:val="21"/>
        </w:rPr>
        <w:t>Раскрытию творческих способностей педагогов способствуют проводимые мероприятия: празднование дня Учителя, День пожилого человека обязательно с приглашением ветеранов педагогического труда, праздничные «огоньки» к  8 Марта, к новому году, чествование юбиляров и поздравление ветеранов с праздничными датам, поздравление мужчин  с Днём защитников Отечества.</w:t>
      </w:r>
      <w:proofErr w:type="gramEnd"/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 За эти годы у нас сложились определённые традиции (поздравлять юбиляров, с рождением ребёнка, с законным  браком, вновь прибывших учителей и т.д.).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Коллектив школы очень дружный. Мы все горой за каждого его члена, каждый готов прийти на помощь в любую  минуту, будь она радостной или грустной.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Наша школа развивается. Нас ждёт впереди много интересных дел, так как  жизнь не стоит на месте.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 xml:space="preserve">                                 Председатель </w:t>
      </w:r>
      <w:proofErr w:type="gramStart"/>
      <w:r w:rsidRPr="00BB48B5">
        <w:rPr>
          <w:rFonts w:ascii="Arial" w:eastAsia="Times New Roman" w:hAnsi="Arial" w:cs="Arial"/>
          <w:color w:val="333333"/>
          <w:sz w:val="21"/>
          <w:szCs w:val="21"/>
        </w:rPr>
        <w:t>первичной</w:t>
      </w:r>
      <w:proofErr w:type="gramEnd"/>
      <w:r w:rsidRPr="00BB48B5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EA539A" w:rsidRPr="00BB48B5" w:rsidRDefault="00EA539A" w:rsidP="00EA539A">
      <w:pPr>
        <w:spacing w:after="120" w:line="273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B48B5">
        <w:rPr>
          <w:rFonts w:ascii="Arial" w:eastAsia="Times New Roman" w:hAnsi="Arial" w:cs="Arial"/>
          <w:color w:val="333333"/>
          <w:sz w:val="21"/>
          <w:szCs w:val="21"/>
        </w:rPr>
        <w:t>                                 профсоюзной организации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:      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Т.В.Лонговая</w:t>
      </w:r>
      <w:proofErr w:type="spellEnd"/>
    </w:p>
    <w:p w:rsidR="00AB2D56" w:rsidRDefault="00AB2D56"/>
    <w:sectPr w:rsidR="00AB2D56" w:rsidSect="00AB2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9037F"/>
    <w:multiLevelType w:val="multilevel"/>
    <w:tmpl w:val="7E74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10DF0"/>
    <w:multiLevelType w:val="multilevel"/>
    <w:tmpl w:val="5414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234972"/>
    <w:multiLevelType w:val="multilevel"/>
    <w:tmpl w:val="C972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805875"/>
    <w:multiLevelType w:val="multilevel"/>
    <w:tmpl w:val="A0D69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AC3345"/>
    <w:multiLevelType w:val="multilevel"/>
    <w:tmpl w:val="2BB2B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A539A"/>
    <w:rsid w:val="008E108F"/>
    <w:rsid w:val="00AB2D56"/>
    <w:rsid w:val="00EA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2435</Words>
  <Characters>13882</Characters>
  <Application>Microsoft Office Word</Application>
  <DocSecurity>0</DocSecurity>
  <Lines>115</Lines>
  <Paragraphs>32</Paragraphs>
  <ScaleCrop>false</ScaleCrop>
  <Company>Microsoft</Company>
  <LinksUpToDate>false</LinksUpToDate>
  <CharactersWithSpaces>16285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Немецкий</cp:lastModifiedBy>
  <cp:revision>3</cp:revision>
  <dcterms:created xsi:type="dcterms:W3CDTF">2018-01-12T04:12:00Z</dcterms:created>
  <dcterms:modified xsi:type="dcterms:W3CDTF">2018-01-25T07:30:00Z</dcterms:modified>
</cp:coreProperties>
</file>